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8DF" w:rsidRDefault="003218DF" w:rsidP="000E3476">
      <w:pPr>
        <w:pStyle w:val="a4"/>
        <w:rPr>
          <w:rFonts w:eastAsia="Times New Roman"/>
          <w:color w:val="000000"/>
          <w:lang w:eastAsia="ru-RU"/>
        </w:rPr>
      </w:pPr>
      <w:bookmarkStart w:id="0" w:name="_GoBack"/>
      <w:r>
        <w:rPr>
          <w:rFonts w:eastAsia="Times New Roman"/>
          <w:color w:val="000000"/>
          <w:lang w:eastAsia="ru-RU"/>
        </w:rPr>
        <w:t>БЛОК 1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</w:t>
      </w:r>
      <w:hyperlink r:id="rId4" w:history="1">
        <w:r w:rsidRPr="00507076">
          <w:rPr>
            <w:rStyle w:val="a3"/>
            <w:rFonts w:eastAsia="Times New Roman"/>
            <w:color w:val="000000" w:themeColor="text1"/>
            <w:lang w:eastAsia="ru-RU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Предпринимательство</w:t>
        </w:r>
      </w:hyperlink>
      <w:r w:rsidRPr="00507076">
        <w:rPr>
          <w:rFonts w:eastAsia="Times New Roman"/>
          <w:color w:val="000000"/>
          <w:lang w:eastAsia="ru-RU"/>
        </w:rPr>
        <w:t> </w:t>
      </w:r>
      <w:r w:rsidRPr="00CB4B9C">
        <w:rPr>
          <w:rFonts w:eastAsia="Times New Roman"/>
          <w:color w:val="000000"/>
          <w:lang w:eastAsia="ru-RU"/>
        </w:rPr>
        <w:t xml:space="preserve">как особый </w:t>
      </w:r>
      <w:proofErr w:type="gramStart"/>
      <w:r>
        <w:rPr>
          <w:rFonts w:eastAsia="Times New Roman"/>
          <w:color w:val="000000"/>
          <w:lang w:eastAsia="ru-RU"/>
        </w:rPr>
        <w:t>вид  деятельности</w:t>
      </w:r>
      <w:proofErr w:type="gramEnd"/>
      <w:r w:rsidRPr="00CB4B9C">
        <w:rPr>
          <w:rFonts w:eastAsia="Times New Roman"/>
          <w:color w:val="000000"/>
          <w:lang w:eastAsia="ru-RU"/>
        </w:rPr>
        <w:t>    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               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0F2546">
        <w:rPr>
          <w:rFonts w:eastAsia="Times New Roman"/>
          <w:color w:val="000000"/>
          <w:lang w:eastAsia="ru-RU"/>
        </w:rPr>
        <w:t>#</w:t>
      </w:r>
      <w:r w:rsidRPr="00CB4B9C">
        <w:rPr>
          <w:rFonts w:eastAsia="Times New Roman"/>
          <w:color w:val="000000"/>
          <w:lang w:eastAsia="ru-RU"/>
        </w:rPr>
        <w:t>                                         </w:t>
      </w:r>
      <w:r w:rsidRPr="00CB4B9C">
        <w:rPr>
          <w:rFonts w:eastAsia="Times New Roman"/>
          <w:color w:val="000000"/>
          <w:lang w:eastAsia="ru-RU"/>
        </w:rPr>
        <w:br/>
        <w:t>Предпринимательство как элемент бизнеса</w:t>
      </w:r>
      <w:r w:rsidRPr="00CB4B9C">
        <w:rPr>
          <w:rFonts w:eastAsia="Times New Roman"/>
          <w:i/>
          <w:iCs/>
          <w:color w:val="000000"/>
          <w:lang w:eastAsia="ru-RU"/>
        </w:rPr>
        <w:t>. </w:t>
      </w:r>
      <w:r w:rsidRPr="00CB4B9C">
        <w:rPr>
          <w:rFonts w:eastAsia="Times New Roman"/>
          <w:color w:val="000000"/>
          <w:lang w:eastAsia="ru-RU"/>
        </w:rPr>
        <w:t>Экономическое содержание предпринимательства.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Становление и развитие предпринимательства в Казахстане.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0F2546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0F2546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Понятие бизнеса.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Бизнес и его виды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Формы бизнеса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Правовое регулирования в сфере бизнеса.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</w:t>
      </w:r>
      <w:proofErr w:type="gramStart"/>
      <w:r>
        <w:rPr>
          <w:rFonts w:eastAsia="Times New Roman"/>
          <w:color w:val="000000"/>
          <w:lang w:eastAsia="ru-RU"/>
        </w:rPr>
        <w:t>Понятие ,</w:t>
      </w:r>
      <w:proofErr w:type="gramEnd"/>
      <w:r>
        <w:rPr>
          <w:rFonts w:eastAsia="Times New Roman"/>
          <w:color w:val="000000"/>
          <w:lang w:eastAsia="ru-RU"/>
        </w:rPr>
        <w:t xml:space="preserve"> виды предпринимательского право РК.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Методы и система предпринимательского право РК.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Принципы предпринимательского право РК.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Виды предпринимательской деятельности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Правовое регулирование экономической и монополистической деятельности.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Субъекты предпринимательство РК 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Источники предпринимательского права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2225A1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Формы регулирование законодательство РК в предпринимательском праве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 xml:space="preserve"># 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Понятие и виды индивидуального предпринимательства.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Совместное предпринимательство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lastRenderedPageBreak/>
        <w:t>Создания юридического лица, и его правовые основы.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Регистрация субъектов предпринимательского права по законодательству РК.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Свидетельство о государственной регистрации юридический лиц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Понятие и виды крестьянского хозяйства как вид предпринимательской деятельности.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Объединение предпринимательство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Национальная палата и ее компетенция в предпринимательстве</w:t>
      </w: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E3476" w:rsidRPr="00191F05" w:rsidRDefault="000E3476" w:rsidP="000E3476">
      <w:pPr>
        <w:pStyle w:val="a4"/>
        <w:rPr>
          <w:rFonts w:eastAsia="Times New Roman"/>
          <w:color w:val="000000"/>
          <w:lang w:eastAsia="ru-RU"/>
        </w:rPr>
      </w:pPr>
    </w:p>
    <w:p w:rsidR="000E3476" w:rsidRDefault="000E3476" w:rsidP="000E3476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Получение лицензии в сфере препирательство (способы, формы правые действия)</w:t>
      </w:r>
    </w:p>
    <w:bookmarkEnd w:id="0"/>
    <w:p w:rsidR="00C67F89" w:rsidRDefault="00C67F89"/>
    <w:sectPr w:rsidR="00C6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25"/>
    <w:rsid w:val="000E3476"/>
    <w:rsid w:val="003218DF"/>
    <w:rsid w:val="00C67F89"/>
    <w:rsid w:val="00DE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A312A4-94AF-436A-9CFB-86A6355E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3476"/>
    <w:rPr>
      <w:color w:val="0000FF"/>
      <w:u w:val="single"/>
    </w:rPr>
  </w:style>
  <w:style w:type="paragraph" w:styleId="a4">
    <w:name w:val="No Spacing"/>
    <w:uiPriority w:val="1"/>
    <w:qFormat/>
    <w:rsid w:val="000E34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oolreferat.com/%D0%9F%D1%80%D0%B5%D0%B4%D0%BF%D1%80%D0%B8%D0%BD%D0%B8%D0%BC%D0%B0%D1%82%D0%B5%D0%BB%D1%8C%D1%81%D1%82%D0%B2%D0%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2022-10-21T04:27:00Z</dcterms:created>
  <dcterms:modified xsi:type="dcterms:W3CDTF">2023-02-14T03:37:00Z</dcterms:modified>
</cp:coreProperties>
</file>